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E4" w:rsidRDefault="00670EC8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об установлении порядка общения с ребенком</w:t>
      </w:r>
    </w:p>
    <w:p w:rsidR="003A2CE4" w:rsidRDefault="002F01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2CE4" w:rsidRDefault="00670EC8">
      <w:pPr>
        <w:pStyle w:val="a3"/>
        <w:divId w:val="691105943"/>
      </w:pPr>
      <w:r>
        <w:t>Истец: _______________________ </w:t>
      </w:r>
      <w:r>
        <w:br/>
        <w:t>Адрес регистрации: ____________________________</w:t>
      </w:r>
      <w:r>
        <w:br/>
        <w:t>Адрес фактического проживания: ____________________________</w:t>
      </w:r>
      <w:r>
        <w:br/>
        <w:t> Почтовое отделение №___</w:t>
      </w:r>
    </w:p>
    <w:p w:rsidR="003A2CE4" w:rsidRDefault="00670EC8">
      <w:pPr>
        <w:pStyle w:val="a3"/>
        <w:divId w:val="691105943"/>
      </w:pPr>
      <w:r>
        <w:t>Ответчик: _____________________</w:t>
      </w:r>
      <w:proofErr w:type="gramStart"/>
      <w:r>
        <w:t>_,</w:t>
      </w:r>
      <w:r>
        <w:br/>
        <w:t>Адрес</w:t>
      </w:r>
      <w:proofErr w:type="gramEnd"/>
      <w:r>
        <w:t>: _______________________</w:t>
      </w:r>
    </w:p>
    <w:p w:rsidR="003A2CE4" w:rsidRDefault="00670EC8">
      <w:pPr>
        <w:pStyle w:val="a3"/>
        <w:divId w:val="691105943"/>
      </w:pPr>
      <w:r>
        <w:t xml:space="preserve">Третьи </w:t>
      </w:r>
      <w:proofErr w:type="gramStart"/>
      <w:r>
        <w:t>лица:</w:t>
      </w:r>
      <w:r>
        <w:br/>
        <w:t>Орган</w:t>
      </w:r>
      <w:proofErr w:type="gramEnd"/>
      <w:r>
        <w:t xml:space="preserve"> опеки и попечительства Муниципалитета  внутригородского муниципального образования </w:t>
      </w:r>
      <w:proofErr w:type="spellStart"/>
      <w:r>
        <w:t>Нагатино</w:t>
      </w:r>
      <w:proofErr w:type="spellEnd"/>
      <w:r>
        <w:t>-Садовники</w:t>
      </w:r>
      <w:r>
        <w:br/>
        <w:t>Адрес: _______________________</w:t>
      </w:r>
      <w:r>
        <w:br/>
        <w:t>Управление опеки и попечительства Министерства образования Московской области по Люберецкому муниципальному району</w:t>
      </w:r>
      <w:r>
        <w:br/>
        <w:t>Адрес: _______________________</w:t>
      </w:r>
    </w:p>
    <w:p w:rsidR="003A2CE4" w:rsidRDefault="00670EC8">
      <w:pPr>
        <w:pStyle w:val="a3"/>
        <w:divId w:val="691105943"/>
      </w:pPr>
      <w:r>
        <w:t xml:space="preserve">Заинтересованное </w:t>
      </w:r>
      <w:proofErr w:type="gramStart"/>
      <w:r>
        <w:t>лицо:</w:t>
      </w:r>
      <w:r>
        <w:br/>
      </w:r>
      <w:proofErr w:type="spellStart"/>
      <w:r>
        <w:t>Даниловский</w:t>
      </w:r>
      <w:proofErr w:type="spellEnd"/>
      <w:proofErr w:type="gramEnd"/>
      <w:r>
        <w:t xml:space="preserve"> ОСП УФССП по Москве</w:t>
      </w:r>
      <w:r>
        <w:br/>
        <w:t>Адрес: _______________________</w:t>
      </w:r>
    </w:p>
    <w:p w:rsidR="003A2CE4" w:rsidRDefault="00670EC8">
      <w:pPr>
        <w:pStyle w:val="a3"/>
        <w:divId w:val="691105943"/>
      </w:pPr>
      <w:r>
        <w:t>Апелляционная жалоба</w:t>
      </w:r>
      <w:r>
        <w:br/>
        <w:t xml:space="preserve">на решение </w:t>
      </w:r>
      <w:proofErr w:type="spellStart"/>
      <w:r>
        <w:t>Симоновского</w:t>
      </w:r>
      <w:proofErr w:type="spellEnd"/>
      <w:r>
        <w:t xml:space="preserve"> районного суда г. Москвы </w:t>
      </w:r>
      <w:r>
        <w:br/>
        <w:t>от ______________ года</w:t>
      </w:r>
    </w:p>
    <w:p w:rsidR="003A2CE4" w:rsidRDefault="00670EC8">
      <w:pPr>
        <w:pStyle w:val="a3"/>
        <w:divId w:val="691105943"/>
      </w:pPr>
      <w:r>
        <w:br/>
        <w:t xml:space="preserve">Решением </w:t>
      </w:r>
      <w:proofErr w:type="spellStart"/>
      <w:r>
        <w:t>Симоновского</w:t>
      </w:r>
      <w:proofErr w:type="spellEnd"/>
      <w:r>
        <w:t xml:space="preserve"> районного суда г. Москвы от ___________ года частично удовлетворены требования ______________ к _____________ о </w:t>
      </w:r>
      <w:proofErr w:type="spellStart"/>
      <w:r>
        <w:t>нечинении</w:t>
      </w:r>
      <w:proofErr w:type="spellEnd"/>
      <w:r>
        <w:t xml:space="preserve"> препятствий к общению с детьми, определении порядка общения с детьми.</w:t>
      </w:r>
      <w:r>
        <w:br/>
        <w:t>Считаю данное решение незаконным и подлежащим изменению по следующим основаниям.</w:t>
      </w:r>
      <w:r>
        <w:br/>
        <w:t>    Выводы суда первой инстанции, изложенные в решении суда, не соответствуют обстоятельствам дела.</w:t>
      </w:r>
      <w:r>
        <w:br/>
        <w:t xml:space="preserve">    В своем решении суд первой инстанции принял во внимание лишь те обстоятельства, которые свидетельствуют о нежелательности встреч детей со мной. Суд первой инстанции ссылается на те части объяснений, полученных от детей, в которых они говорят, что не хотят встречаться с отцом, а сын боится отца. Судом так же учтено заключение Органов опеки и попечительства Управления опеки и попечительства Министерства образования Московской области по Люберецкому муниципальному району, в котором содержится возражение против установления порядка моего общения с детьми из-за неоднократного нарушения мной порядка общения, установленного решением суда от ___________ г. </w:t>
      </w:r>
      <w:proofErr w:type="gramStart"/>
      <w:r>
        <w:t>Подобное возражение</w:t>
      </w:r>
      <w:proofErr w:type="gramEnd"/>
      <w:r>
        <w:t xml:space="preserve"> содержится и в заключении Управления социальной защиты населения района </w:t>
      </w:r>
      <w:proofErr w:type="spellStart"/>
      <w:r>
        <w:t>Нагатино</w:t>
      </w:r>
      <w:proofErr w:type="spellEnd"/>
      <w:r>
        <w:t xml:space="preserve">-Садовники г. Москвы. Под нарушением мной порядка общения с детьми указанные учреждения подразумевают ситуацию, при которой я забрал </w:t>
      </w:r>
      <w:r>
        <w:lastRenderedPageBreak/>
        <w:t>сына к себе в ________ года, после чего он находился со мной до _________ года. Однако, забрал я его не самовольно, а по предварительной договоренности с его матерью, любые ее утверждения о том, что это не так, попытки привлечь правоохранительные органы, являются обманом и провокацией. Все время нахождения сына со мной я делал все возможное для его физического и нравственного развития, воспитания, сыну на протяжении всего времени оказывался необходимый уход, при этом мать ребенка была за него спокойна, поэтому не обращалась в полицию в момент исчезновения ребенка из школы. Таким же образом развивалась ситуация, когда я организовал для сына отдых в Краснодарском крае, при этом согласовывая свои действия с его матерью. Однако, до настоящего времени она продолжает ложно обвинять меня в том, чего я не делаю, при этом подкрепляя свои негативные утверждения доводами о том, что я злоупотребляю спиртными напитками и имею неуравновешенную психику в связи со службой в Афганистане. Подобные утверждения говорят лишь о ее желании опорочить меня в глазах окружающих людей, потому как прохождение службы в Афганистане, напротив, сделало меня более серьезным и ответственным, психику это только укрепило. </w:t>
      </w:r>
      <w:r>
        <w:br/>
        <w:t>    Я являюсь руководителем Люберецкой районной общественной организации «Союз ветеранов Афганистана «____________», членом общественной организации «Наш городок», принимаю участие в различной волонтерской работе, веду активную работу с подрастающим поколением по формированию патриотических настроений по защите и любви своей Родины. Среди коллег я пользуюсь уважением, они характеризуют меня как трудолюбивого и ответственного сотрудника, дружелюбного в общении, обходительного и вежливого с партнерами и населением, нацеленного на нахождение компромиссных решений в сложных ситуациях. </w:t>
      </w:r>
      <w:r>
        <w:br/>
        <w:t xml:space="preserve">    Так же суд первой инстанции ссылается на заключение по результатам психологического обследования ГБОУ г. Москвы Центр диагностики и консультирования «Южный» как на основание для сокращения количества встречи и времени общения детей со мной. Однако, данное заключение не содержит однозначных выводов о негативном влиянии моего общения на детей. Все негативные переживания детей связаны с конфликтом между мной и Ответчиком, что говорит об одинаковой степени виновности обоих родителей в том, что дети стали вовлечены в наши отношения, которые носят враждебный характер. При этом вышеуказанное заключение содержит выводы о том, что у обоих детей существует неудовлетворенная потребность в защищенности, сын не смирился с разводом родителей и в глубине души надеется на то, что примирение возможно. Более того, в ходе обследования установлено что что отношение матери к отцу индуцируется детям, поэтому внешне дети дистанцируются от отца, но в душе они испытывают к нему противоречивые чувства. Несмотря на острую конфликтную ситуацию, эмоциональная связь с отцом сохранена у обоих детей. Так же травмирующее воздействие на детей по причине конфликта родителей, а не по причине моего негативного влияния подтверждается тем, что во время общения с </w:t>
      </w:r>
      <w:proofErr w:type="gramStart"/>
      <w:r>
        <w:t>о мной</w:t>
      </w:r>
      <w:proofErr w:type="gramEnd"/>
      <w:r>
        <w:t xml:space="preserve"> в кабинете психолога в ситуации, когда не надо было делать выбор между родителями, дети были доброжелательны, легко и свободно играли со мной.</w:t>
      </w:r>
      <w:r>
        <w:br/>
        <w:t>    К сожалению, дети большинство времени проводят со своей матерью и подвержены ее воздействию, с помощью которого она пытается их убедить, что я для них опасен и общение со мной им не нужно. Свои намерения изолировать меня от детей она пыталась реализовать путем подачи искового заявления в 2012 году в Люберецкий городской суд Московской области об ограничении меня в родительских правах. Суд пришел к выводу, что оснований для ограничения родительских прав, а именно наличия такого поведения, которое является опасным для ребенка представленными доказательствами не подтверждается. Однако, мать детей по-прежнему до настоящего времени настраивает их против меня. </w:t>
      </w:r>
      <w:r>
        <w:br/>
        <w:t xml:space="preserve">    На протяжении нескольких лет Ответчик пытается опорочить меня даже с помощью обращений в правоохранительные органы с заявлениями о противоправных действиях с </w:t>
      </w:r>
      <w:r>
        <w:lastRenderedPageBreak/>
        <w:t>моей стороны. Однако, по результатам проведенных проверок в возбуждении уголовных дел было каждый раз отказано из-за отсутствия признаков составов преступлений.</w:t>
      </w:r>
      <w:r>
        <w:br/>
        <w:t xml:space="preserve">    Очередной попыткой Ответчика оградить меня от детей была подача искового заявления об определении места жительства детей в </w:t>
      </w:r>
      <w:proofErr w:type="gramStart"/>
      <w:r>
        <w:t>Люберецкий  городской</w:t>
      </w:r>
      <w:proofErr w:type="gramEnd"/>
      <w:r>
        <w:t xml:space="preserve"> суд Московской области в 2013 году. В процессе рассмотрения данного искового заявления по запросу Люберецкой общественной организации «Наш городок» был опрошен мой сын, который в своем объяснении ясно выражает свое намерение жить со мной, при этом излагает причины негативного воздействия от проживания с матерью.</w:t>
      </w:r>
      <w:r>
        <w:br/>
        <w:t xml:space="preserve">    В настоящее время из-за желания Ответчика ограничить всякое общение детей со мной дети вынуждены проживать с матерью и своей бабушкой в квартире жилой площадью 17 </w:t>
      </w:r>
      <w:proofErr w:type="spellStart"/>
      <w:r>
        <w:t>кв.м</w:t>
      </w:r>
      <w:proofErr w:type="spellEnd"/>
      <w:r>
        <w:t xml:space="preserve">., что ставит их развитие в узкие рамки и усугубляет эмоциональную нагрузку на детскую психику. Заключение органов опеки о том, что дети живут в хороших условиях, искажены и составлены под влиянием Ответчика. Дети вынуждены спать в одной комнате на </w:t>
      </w:r>
      <w:proofErr w:type="spellStart"/>
      <w:r>
        <w:t>двухярусной</w:t>
      </w:r>
      <w:proofErr w:type="spellEnd"/>
      <w:r>
        <w:t xml:space="preserve"> кровати, хотя являются разнополыми и в их возрасте должны спать в разных комнатах. Между тем, я проживаю в просторной большой квартире, в которой есть все необходимое для полноценного развития детей и проведения ими досуга.</w:t>
      </w:r>
      <w:r>
        <w:br/>
        <w:t>    В своем стремлении настроить детей против меня Ответчик не пренебрегает даже методами, связанными с элементарным проявлением моего внимания к детям в виде подарков. Мать нечестным путем заставляет детей возвращать все подарки мне, что безусловно влияет негативно на их психику и вызывает у них смешанные чувства ко мне.</w:t>
      </w:r>
      <w:r>
        <w:br/>
        <w:t>    Более того, в решении суда первой инстанции определен порядок моего общения с детьми в присутствии матери, хотя мы давно являемся разными семьями и в настоящее время в моей жизни есть близкий человек, который безусловно с любовью и пониманием относится к моим детям, но при этом не имеет никакого отношения к моей бывшей супруге, поэтому я имею право  на воспитание своих детей на время их пребывания в моем доме, в различных развлекательных заведениях и учебных учреждениях, без обязательного присутствия их матери, которое усугубит конфликтные отношения негативно скажется на детях во время подобных совместных с Ответчиком встреч.</w:t>
      </w:r>
      <w:r>
        <w:br/>
        <w:t>    Более того, при вынесении решения судом первой инстанции не было учтено то обстоятельство, что я выражал желание внести ясность в сложившуюся ситуацию с помощью судебно-психологической экспертизы, которая путем независимой оценки могла бы объективно установить степень привязанности детей ко мне, их желание в общении со мной, и подтвердить мотивы их страха по отношению ко мне, вызванного негативным влиянием их матери. Однако, судом первой инстанции в назначении по делу судебно-психологической экспертизы было необоснованно отказано.</w:t>
      </w:r>
      <w:r>
        <w:br/>
        <w:t>    В соответствии со ст. 5 Конвенции о правах ребенка (принята в Нью-Йорке 20 ноября 1989г.) государства-участники уважают ответственность, права и обязанности родителей и в соответствующих случаях членов расширенной семьи или общины, как это предусмотрено местным обычаем, опекунов или других лиц, несущих по закону ответственность за ребенка,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ребенка.</w:t>
      </w:r>
      <w:r>
        <w:br/>
        <w:t xml:space="preserve">    Согласно ст. 9 Конвенции о правах ребенка (принята в Нью-Йорке 20 ноября 1989г.) государства-участники обеспечивают, чтобы ребенок не разлучался со своими родителями вопреки их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 Такое определение может оказаться необходимым в том или ином конкретном случае, например, когда родители жестоко обращаются с ребенком или не заботятся о нем </w:t>
      </w:r>
      <w:proofErr w:type="gramStart"/>
      <w:r>
        <w:t>или</w:t>
      </w:r>
      <w:proofErr w:type="gramEnd"/>
      <w:r>
        <w:t xml:space="preserve"> когда родители проживают раздельно и необходимо принять решение относительно места проживания ребенка. В ходе любого разбирательства в соответствии с пунктом 1 настоящей статьи всем заинтересованным сторонам предоставляется возможность участвовать в </w:t>
      </w:r>
      <w:r>
        <w:lastRenderedPageBreak/>
        <w:t>разбирательстве и излагать свои точки зрения. Государства-участники уважают право ребенка, который разлучается с одним или обоими родителями, поддерживать на регулярной основе личные отношения и прямые контакты с обоими родителями, за исключением случая, когда это противоречит наилучшим интересам ребенка.</w:t>
      </w:r>
      <w:r>
        <w:br/>
        <w:t>    Статьей 27 Конвенции о правах ребенка (принята в Нью-Йорке 20 ноября 1989г.) установлено, что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ребенка. Родитель(и) или другие лица, воспитывающие ребенка, несут основную ответственность за обеспечение в пределах своих способностей и финансовых возможностей условий жизни, необходимых для развития ребенка.</w:t>
      </w:r>
      <w:r>
        <w:br/>
        <w:t xml:space="preserve">    В соответствии со ст. 330 Гражданского процессуального кодекса Российской </w:t>
      </w:r>
      <w:proofErr w:type="gramStart"/>
      <w:r>
        <w:t>Федерации  одним</w:t>
      </w:r>
      <w:proofErr w:type="gramEnd"/>
      <w:r>
        <w:t xml:space="preserve"> из оснований для отмены или изменения решения суда в апелляционном порядке является несоответствие выводов суда первой инстанции, изложенных в решении суда, обстоятельствам дела.</w:t>
      </w:r>
      <w:r>
        <w:br/>
        <w:t>    На основании изложенного, руководствуясь ст. 322, 328, 330 Гражданского процессуального кодекса Российской Федерации,</w:t>
      </w:r>
    </w:p>
    <w:p w:rsidR="003A2CE4" w:rsidRDefault="00670EC8">
      <w:pPr>
        <w:pStyle w:val="a3"/>
        <w:divId w:val="691105943"/>
      </w:pPr>
      <w:r>
        <w:br/>
        <w:t>прошу:</w:t>
      </w:r>
    </w:p>
    <w:p w:rsidR="003A2CE4" w:rsidRDefault="00670EC8">
      <w:pPr>
        <w:pStyle w:val="a3"/>
        <w:divId w:val="691105943"/>
      </w:pPr>
      <w:r>
        <w:br/>
        <w:t xml:space="preserve">Изменить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____________ года по </w:t>
      </w:r>
      <w:proofErr w:type="gramStart"/>
      <w:r>
        <w:t>гражданскому  делу</w:t>
      </w:r>
      <w:proofErr w:type="gramEnd"/>
      <w:r>
        <w:t xml:space="preserve"> №__________ в части определения порядка общения с несовершеннолетними детьми и принять по делу новое решение, которым мои исковые требования к Ответчику удовлетворить в полном объеме.</w:t>
      </w:r>
    </w:p>
    <w:p w:rsidR="003A2CE4" w:rsidRDefault="00670EC8">
      <w:pPr>
        <w:pStyle w:val="a3"/>
        <w:divId w:val="691105943"/>
      </w:pPr>
      <w:r>
        <w:br/>
        <w:t>«_______»___________20</w:t>
      </w:r>
      <w:r w:rsidR="002F01F3">
        <w:t xml:space="preserve">   </w:t>
      </w:r>
      <w:bookmarkStart w:id="0" w:name="_GoBack"/>
      <w:bookmarkEnd w:id="0"/>
      <w:r>
        <w:t>г._____________________________________</w:t>
      </w:r>
    </w:p>
    <w:p w:rsidR="003A2CE4" w:rsidRPr="002F01F3" w:rsidRDefault="00670EC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2F01F3" w:rsidRPr="001A786C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2F01F3">
        <w:rPr>
          <w:rFonts w:ascii="Times New Roman" w:eastAsia="Times New Roman" w:hAnsi="Times New Roman"/>
          <w:sz w:val="24"/>
          <w:szCs w:val="24"/>
        </w:rPr>
        <w:t xml:space="preserve">  </w:t>
      </w:r>
    </w:p>
    <w:sectPr w:rsidR="003A2CE4" w:rsidRPr="002F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C8"/>
    <w:rsid w:val="002F01F3"/>
    <w:rsid w:val="003A2CE4"/>
    <w:rsid w:val="006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об установлении порядка общения с ребенком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2020-03-16T10:06:00Z</dcterms:modified>
</cp:coreProperties>
</file>