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B3" w:rsidRDefault="00650878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в судебную коллегию по гражданским делам</w:t>
      </w:r>
    </w:p>
    <w:p w:rsidR="006120B3" w:rsidRDefault="000F61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120B3" w:rsidRDefault="00650878">
      <w:pPr>
        <w:pStyle w:val="a3"/>
        <w:divId w:val="1774322477"/>
      </w:pPr>
      <w:r>
        <w:t xml:space="preserve">В Судебную коллегию по </w:t>
      </w:r>
      <w:r>
        <w:br/>
        <w:t>гражданским делам ВС РД</w:t>
      </w:r>
      <w:r>
        <w:br/>
        <w:t>________________________, прож.</w:t>
      </w:r>
      <w:r>
        <w:br/>
        <w:t>_____________________________</w:t>
      </w:r>
      <w:r>
        <w:br/>
        <w:t xml:space="preserve">Сведения о назначении дела прошу направить </w:t>
      </w:r>
      <w:r>
        <w:br/>
        <w:t>по адресу: _________________________</w:t>
      </w:r>
      <w:r>
        <w:br/>
        <w:t>адвокату ____________________</w:t>
      </w:r>
    </w:p>
    <w:p w:rsidR="006120B3" w:rsidRDefault="00650878">
      <w:pPr>
        <w:pStyle w:val="a3"/>
        <w:divId w:val="1774322477"/>
      </w:pPr>
      <w:r>
        <w:t>Частная жалоба</w:t>
      </w:r>
      <w:r>
        <w:br/>
        <w:t>На определение суда</w:t>
      </w:r>
    </w:p>
    <w:p w:rsidR="006120B3" w:rsidRDefault="00650878">
      <w:pPr>
        <w:pStyle w:val="a3"/>
        <w:divId w:val="1774322477"/>
      </w:pPr>
      <w:r>
        <w:t>Определением _________ федерального суда г. ____________ от ___________ г. производство по делу __________________ к ________________ и ___________________ приостановленное ранее до установления правопреемника истца _____________ возобновлено и произведена замена ____________________, _________________</w:t>
      </w:r>
      <w:r>
        <w:br/>
        <w:t>Данное определение считаю незаконным и подлежащим отмене по следующим основаниям:</w:t>
      </w:r>
      <w:r>
        <w:br/>
        <w:t>Вывод суда о том, что ______________ является правопреемником ________________, т. к. его право собственности на спорную квартиру подтверждается свидетельством о государственной регистрации права собственности и произвел замену истца ______________ правопреемником _________________.</w:t>
      </w:r>
      <w:r>
        <w:br/>
        <w:t>Указанный вывод суда является ошибочным и основан на неправильном толковании норм материального права.</w:t>
      </w:r>
      <w:r>
        <w:br/>
        <w:t xml:space="preserve">В силу ст. 44 ч. 1 ГПК РФ в случаях выбытия одной из сторон в спорном или установленном решением суда правоотношении (смерть гражданина, реорганизация юридического лица, уступка требования, перевод и другие случаи перемены лиц в обязательствах) суд допускает замену этой стороны ее правопреемником. </w:t>
      </w:r>
      <w:r>
        <w:br/>
        <w:t xml:space="preserve">По смыслу закона правопреемник умершего гражданина считается определенным со дня выдачи наследнику свидетельства . </w:t>
      </w:r>
      <w:r>
        <w:br/>
        <w:t>В деле нет данных о том, что ________________ является наследником умершего ________________, и ему перешло имущество _______________ по наследству или по завещанию.</w:t>
      </w:r>
      <w:r>
        <w:br/>
        <w:t>Напротив, спорная квартира, на момент обращения в суд _________________ являлась муниципальной собственностью, а в силу ст. 1112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  <w:r>
        <w:br/>
        <w:t xml:space="preserve">Свидетельство о государственной регистрации права собственности, представленное в суд ______________ законодателем не отнесено к категории документов, на основании которого суд произвел замену истца. </w:t>
      </w:r>
      <w:r>
        <w:br/>
        <w:t>Процессуальное правопреемство исключается в случаях, когда недопустимо преемство в материальном праве, в частности, когда требования неразрывно связаны с личностью истца или ответчика, а также, когда преемство противоречит закону или договору.</w:t>
      </w:r>
      <w:r>
        <w:br/>
        <w:t>Исковые требования _______________ к своему сыну и супруге о признании их утратившими права на жилую площадь в квартире, в которой он являлся нанимателем, связаны с личностью покойного и не могут переходить к правопреемнику.</w:t>
      </w:r>
      <w:r>
        <w:br/>
      </w:r>
      <w:r>
        <w:lastRenderedPageBreak/>
        <w:t>В силу ст. 372 ГПК РФ частная жалоба подается в течение десяти дней со дня вынесения определения судом первой инстанции.</w:t>
      </w:r>
      <w:r>
        <w:br/>
        <w:t xml:space="preserve">О том, что суд возобновил производство по делу, мне стало известно только ______________ г. от своего адвоката, в адрес которого суд направил свое определение. </w:t>
      </w:r>
      <w:r>
        <w:br/>
        <w:t xml:space="preserve">Поскольку в судебном заседании я не присутствовала, я считаю, что сроки обжалования мною не пропущены. </w:t>
      </w:r>
      <w:r>
        <w:br/>
        <w:t>С учетом изложенного, руководствуясь ст. 374 ГПК РФ</w:t>
      </w:r>
    </w:p>
    <w:p w:rsidR="006120B3" w:rsidRDefault="00650878">
      <w:pPr>
        <w:pStyle w:val="a3"/>
        <w:divId w:val="1774322477"/>
      </w:pPr>
      <w:r>
        <w:t>ПРОШУ:</w:t>
      </w:r>
      <w:r>
        <w:br/>
        <w:t>Отменить определение ____________ федерального суда г. ___________ от ____________ г.</w:t>
      </w:r>
    </w:p>
    <w:p w:rsidR="006120B3" w:rsidRDefault="00650878">
      <w:pPr>
        <w:pStyle w:val="a3"/>
        <w:divId w:val="1774322477"/>
      </w:pPr>
      <w:r>
        <w:br/>
        <w:t>Приложение:</w:t>
      </w:r>
      <w:r>
        <w:br/>
        <w:t>Копия частной жалобы.</w:t>
      </w:r>
      <w:r>
        <w:br/>
        <w:t>Копия конверта.</w:t>
      </w:r>
    </w:p>
    <w:p w:rsidR="006120B3" w:rsidRDefault="00650878">
      <w:pPr>
        <w:pStyle w:val="a3"/>
        <w:divId w:val="1774322477"/>
      </w:pPr>
      <w:r>
        <w:t>______________ г. _______________</w:t>
      </w:r>
    </w:p>
    <w:p w:rsidR="006120B3" w:rsidRDefault="006508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F6124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61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78"/>
    <w:rsid w:val="000F6124"/>
    <w:rsid w:val="006120B3"/>
    <w:rsid w:val="006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в судебную коллегию по гражданским делам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2020-03-16T12:10:00Z</dcterms:modified>
</cp:coreProperties>
</file>