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606A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переносе дела по месту жительства</w:t>
      </w:r>
    </w:p>
    <w:p w:rsidR="00000000" w:rsidRDefault="0094606A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94606A">
      <w:pPr>
        <w:pStyle w:val="a5"/>
        <w:divId w:val="2066678081"/>
      </w:pPr>
      <w:r>
        <w:t>В ______________ районный суд</w:t>
      </w:r>
      <w:r>
        <w:br/>
        <w:t>Истец: ______________________</w:t>
      </w:r>
      <w:r>
        <w:br/>
        <w:t>Адрес: _____________</w:t>
      </w:r>
      <w:r>
        <w:t>_____________</w:t>
      </w:r>
      <w:r>
        <w:br/>
        <w:t>Ответчик: ______________________</w:t>
      </w:r>
      <w:r>
        <w:br/>
        <w:t>Адрес: __________________________</w:t>
      </w:r>
      <w:r>
        <w:br/>
        <w:t>гражданское дело № _________</w:t>
      </w:r>
    </w:p>
    <w:p w:rsidR="00000000" w:rsidRDefault="0094606A">
      <w:pPr>
        <w:pStyle w:val="a5"/>
        <w:divId w:val="2066678081"/>
      </w:pPr>
      <w:r>
        <w:t>Ходатайство о переносе дела по месту жительства ответчика</w:t>
      </w:r>
    </w:p>
    <w:p w:rsidR="00000000" w:rsidRDefault="0094606A">
      <w:pPr>
        <w:pStyle w:val="a5"/>
        <w:divId w:val="2066678081"/>
      </w:pPr>
      <w:r>
        <w:t>Я, ______________________, являюсь ответчиком по данному делу. Я зарегистрирована по адр</w:t>
      </w:r>
      <w:r>
        <w:t>есу: ___________________________, который не входит в подсудность данного суда.</w:t>
      </w:r>
      <w:r>
        <w:br/>
        <w:t xml:space="preserve">В соответствии со ст. 28 ГПК РФ, иск предъявляется в суд по месту жительства ответчика. </w:t>
      </w:r>
      <w:r>
        <w:br/>
        <w:t xml:space="preserve">На основании ст.47 Конституции РФ, никто не может быть лишен права на рассмотрение его </w:t>
      </w:r>
      <w:r>
        <w:t>дела в том суде и тем судьей, к подсудности которых оно отнесено законом.</w:t>
      </w:r>
      <w:r>
        <w:br/>
        <w:t>В соответствии с ч. 2 п. 3 ст.33 ГПК РФ: Суд передает дело на рассмотрение другого суда, если при рассмотрении дела в данном суде выявилось, что оно было принято к производству с нар</w:t>
      </w:r>
      <w:r>
        <w:t>ушением правил подсудности.</w:t>
      </w:r>
      <w:r>
        <w:br/>
        <w:t>Согласно ст.30 ГПК РФ под исключительную подсудность подпадают:</w:t>
      </w:r>
      <w:r>
        <w:br/>
        <w:t>1. Иски о правах на земельные участки, участки недр, здания, в том числе жилые и нежилые помещения, строения, сооружения, другие объекты, прочно связанные с землей,</w:t>
      </w:r>
      <w:r>
        <w:t xml:space="preserve"> а также об освобождении имущества от ареста предъявляются в суд по месту нахождения этих объектов или арестованного имущества.</w:t>
      </w:r>
      <w:r>
        <w:br/>
        <w:t>2. Иски кредиторов наследодателя, предъявляемые до принятия наследства наследниками, подсудны суду по месту открытия наследства.</w:t>
      </w:r>
      <w:r>
        <w:br/>
        <w:t>3. Иски к перевозчикам, вытекающие из договоров перевозки, предъявляются в суд по месту нахождения перевозчика, к которому в установленном порядке была предъявлена претензия.</w:t>
      </w:r>
      <w:r>
        <w:br/>
        <w:t>Ввиду того, что оспаривается не право на наследственное имущество, а является ли</w:t>
      </w:r>
      <w:r>
        <w:t xml:space="preserve"> ответчик недостойным наследником, данный иск подпадает под общее правило территориальной подсудности по месту нахождения ответчика.</w:t>
      </w:r>
      <w:r>
        <w:br/>
        <w:t>Согласно с ч.3 ч.4 ст. 33 ГПК РФ:</w:t>
      </w:r>
      <w:r>
        <w:br/>
        <w:t>3. О передаче дела в другой суд или об отказе в передаче дела в другой суд выносится опре</w:t>
      </w:r>
      <w:r>
        <w:t>деление суда, на которое может быть подана частная жалоба. Передача дела в другой суд осуществляется по истечении срока обжалования этого определения, а в случае подачи жалобы — после вынесения определения суда об оставлении жалобы без удовлетворения.</w:t>
      </w:r>
      <w:r>
        <w:br/>
        <w:t>4. Д</w:t>
      </w:r>
      <w:r>
        <w:t>ело, направленное из одного суда в другой, должно быть принято к рассмотрению судом, в который оно направлено. Споры о подсудности между судами в Российской Федерации не допускаются.</w:t>
      </w:r>
      <w:r>
        <w:br/>
        <w:t>На основании всего вышеизложенного и ст.ст. 28, 33 ГПК РФ, ст. 47 Констит</w:t>
      </w:r>
      <w:r>
        <w:t>уции РФ ,</w:t>
      </w:r>
      <w:r>
        <w:br/>
        <w:t>ПРОШУ</w:t>
      </w:r>
      <w:r>
        <w:br/>
        <w:t>1. перенести дело для рассмотрения по подсудности (по месту жительства ответчика)</w:t>
      </w:r>
    </w:p>
    <w:p w:rsidR="00000000" w:rsidRDefault="0094606A">
      <w:pPr>
        <w:pStyle w:val="a5"/>
        <w:divId w:val="2066678081"/>
      </w:pPr>
      <w:r>
        <w:t>«___»____________20__г. _________________</w:t>
      </w:r>
    </w:p>
    <w:p w:rsidR="00000000" w:rsidRDefault="0094606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94606A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606A"/>
    <w:rsid w:val="0094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565CD-DF30-46EF-8BD8-58D2746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4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переносе дела по месту жительства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